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EC32" w14:textId="77777777" w:rsidR="00752138" w:rsidRDefault="00000000">
      <w:pPr>
        <w:widowControl w:val="0"/>
        <w:spacing w:line="240" w:lineRule="auto"/>
        <w:contextualSpacing/>
        <w:rPr>
          <w:rFonts w:eastAsia="Times New Roman"/>
          <w:b/>
          <w:caps/>
          <w:szCs w:val="28"/>
        </w:rPr>
      </w:pPr>
      <w:r>
        <w:rPr>
          <w:rFonts w:eastAsia="Times New Roman"/>
          <w:b/>
          <w:szCs w:val="28"/>
        </w:rPr>
        <w:t>Перечень документов, представляемых в диссертационный совет к рассмотрению и защите диссертации на соискание ученой степени</w:t>
      </w:r>
    </w:p>
    <w:p w14:paraId="5B970E9B" w14:textId="77777777" w:rsidR="00752138" w:rsidRDefault="00752138">
      <w:pPr>
        <w:widowControl w:val="0"/>
        <w:spacing w:line="240" w:lineRule="auto"/>
        <w:contextualSpacing/>
        <w:jc w:val="both"/>
        <w:rPr>
          <w:rFonts w:eastAsia="Times New Roman"/>
          <w:sz w:val="16"/>
          <w:szCs w:val="16"/>
        </w:rPr>
      </w:pPr>
    </w:p>
    <w:p w14:paraId="4D184559" w14:textId="1E03A35F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Заявление</w:t>
      </w:r>
      <w:r>
        <w:rPr>
          <w:rFonts w:eastAsia="Times New Roman"/>
          <w:szCs w:val="28"/>
        </w:rPr>
        <w:t xml:space="preserve"> соискателя на размещение электронного варианта диссертации на официальном сайте академии в сети Интернет – </w:t>
      </w:r>
      <w:r w:rsidR="00BB589C">
        <w:rPr>
          <w:rFonts w:eastAsia="Times New Roman"/>
          <w:szCs w:val="28"/>
        </w:rPr>
        <w:t>ЗАПОЛНЯЕТСЯ</w:t>
      </w:r>
      <w:r>
        <w:rPr>
          <w:rFonts w:eastAsia="Times New Roman"/>
          <w:szCs w:val="28"/>
        </w:rPr>
        <w:t xml:space="preserve"> ОТ РУКИ! – </w:t>
      </w:r>
      <w:r>
        <w:rPr>
          <w:rFonts w:eastAsia="Times New Roman"/>
          <w:b/>
          <w:bCs/>
          <w:i/>
          <w:iCs/>
          <w:szCs w:val="28"/>
        </w:rPr>
        <w:t>1 экз.</w:t>
      </w:r>
    </w:p>
    <w:p w14:paraId="37293688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Заявление</w:t>
      </w:r>
      <w:r>
        <w:rPr>
          <w:rFonts w:eastAsia="Times New Roman"/>
          <w:szCs w:val="28"/>
        </w:rPr>
        <w:t xml:space="preserve"> на рассмотрение и прием диссертации к защите – ПИШЕТСЯ ОТ РУКИ!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</w:p>
    <w:p w14:paraId="431DD905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Копия паспорта </w:t>
      </w:r>
      <w:r>
        <w:rPr>
          <w:rFonts w:eastAsia="Times New Roman"/>
          <w:b/>
          <w:bCs/>
          <w:i/>
          <w:iCs/>
          <w:szCs w:val="28"/>
        </w:rPr>
        <w:t>– 1 экз.</w:t>
      </w:r>
      <w:r>
        <w:rPr>
          <w:rFonts w:eastAsia="Times New Roman"/>
          <w:szCs w:val="28"/>
        </w:rPr>
        <w:t xml:space="preserve"> (страницы 2, 3 и страница с регистрацией). </w:t>
      </w:r>
    </w:p>
    <w:p w14:paraId="6B1B77F2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Копии документов о высшем образовании</w:t>
      </w:r>
      <w:r>
        <w:rPr>
          <w:rFonts w:eastAsia="Times New Roman"/>
          <w:szCs w:val="28"/>
        </w:rPr>
        <w:t xml:space="preserve">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</w:p>
    <w:p w14:paraId="17D564AB" w14:textId="77777777" w:rsidR="00752138" w:rsidRDefault="00000000">
      <w:pPr>
        <w:pStyle w:val="a3"/>
        <w:widowControl w:val="0"/>
        <w:tabs>
          <w:tab w:val="left" w:pos="0"/>
        </w:tabs>
        <w:spacing w:line="240" w:lineRule="auto"/>
        <w:ind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  <w:u w:val="single"/>
        </w:rPr>
        <w:t>для кандидатской степени</w:t>
      </w:r>
      <w:r>
        <w:rPr>
          <w:rFonts w:eastAsia="Times New Roman"/>
          <w:szCs w:val="28"/>
        </w:rPr>
        <w:t xml:space="preserve"> – диплом специалиста с приложением/диплом магистра с приложением, диплом об окончании аспирантуры с приложением (при наличии); </w:t>
      </w:r>
    </w:p>
    <w:p w14:paraId="7083C15F" w14:textId="77777777" w:rsidR="00752138" w:rsidRDefault="00000000">
      <w:pPr>
        <w:pStyle w:val="a3"/>
        <w:widowControl w:val="0"/>
        <w:tabs>
          <w:tab w:val="left" w:pos="0"/>
        </w:tabs>
        <w:spacing w:line="240" w:lineRule="auto"/>
        <w:ind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  <w:u w:val="single"/>
        </w:rPr>
        <w:t>для докторской степени</w:t>
      </w:r>
      <w:r>
        <w:rPr>
          <w:rFonts w:eastAsia="Times New Roman"/>
          <w:szCs w:val="28"/>
        </w:rPr>
        <w:t xml:space="preserve"> – диплом кандидата наук. </w:t>
      </w:r>
    </w:p>
    <w:p w14:paraId="099E3DC5" w14:textId="77777777" w:rsidR="00752138" w:rsidRDefault="00000000">
      <w:pPr>
        <w:pStyle w:val="a3"/>
        <w:widowControl w:val="0"/>
        <w:tabs>
          <w:tab w:val="left" w:pos="0"/>
        </w:tabs>
        <w:spacing w:line="240" w:lineRule="auto"/>
        <w:ind w:left="0"/>
        <w:jc w:val="both"/>
        <w:rPr>
          <w:rFonts w:eastAsia="Times New Roman"/>
          <w:i/>
          <w:iCs/>
          <w:szCs w:val="28"/>
          <w:u w:val="single"/>
        </w:rPr>
      </w:pPr>
      <w:r>
        <w:rPr>
          <w:rFonts w:eastAsia="Times New Roman"/>
          <w:i/>
          <w:iCs/>
          <w:szCs w:val="28"/>
          <w:u w:val="single"/>
        </w:rPr>
        <w:t xml:space="preserve">Копии заверяются нотариусом </w:t>
      </w:r>
    </w:p>
    <w:p w14:paraId="16B4638B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Документ, подтверждающий сдачу кандидатских экзаменов</w:t>
      </w:r>
      <w:r>
        <w:rPr>
          <w:rFonts w:eastAsia="Times New Roman"/>
          <w:szCs w:val="28"/>
        </w:rPr>
        <w:t xml:space="preserve">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b/>
          <w:bCs/>
          <w:i/>
          <w:iCs/>
          <w:szCs w:val="28"/>
        </w:rPr>
        <w:t>(оригинал)</w:t>
      </w:r>
      <w:r>
        <w:rPr>
          <w:rFonts w:eastAsia="Times New Roman"/>
          <w:szCs w:val="28"/>
        </w:rPr>
        <w:t xml:space="preserve"> </w:t>
      </w:r>
    </w:p>
    <w:p w14:paraId="215B8F15" w14:textId="77777777" w:rsidR="00752138" w:rsidRDefault="00000000">
      <w:pPr>
        <w:pStyle w:val="a3"/>
        <w:widowControl w:val="0"/>
        <w:tabs>
          <w:tab w:val="left" w:pos="0"/>
        </w:tabs>
        <w:spacing w:line="240" w:lineRule="auto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(за исключением соискателей ученой степени, освоивших программу подготовки научно-педагогических кадров в аспирантуре (адъюнктуре) по направлению подготовки научно- педагогических кадров в аспирантуре (адъюнктуре), соответствующему научной специальности, предусмотренной номенклатурой научных специальностей, по которой подготовлена диссертация). </w:t>
      </w:r>
    </w:p>
    <w:p w14:paraId="508CEC53" w14:textId="77777777" w:rsidR="00752138" w:rsidRDefault="00000000" w:rsidP="00644277">
      <w:pPr>
        <w:pStyle w:val="a3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Справка об окончании аспирантуры (докторантуры)</w:t>
      </w:r>
      <w:r>
        <w:rPr>
          <w:rFonts w:eastAsia="Times New Roman"/>
          <w:szCs w:val="28"/>
        </w:rPr>
        <w:t xml:space="preserve"> (при наличии)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</w:p>
    <w:p w14:paraId="495301DF" w14:textId="1398E2E9" w:rsidR="00752138" w:rsidRPr="00DC6100" w:rsidRDefault="00000000" w:rsidP="00644277">
      <w:pPr>
        <w:pStyle w:val="a3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eastAsia="Times New Roman"/>
          <w:szCs w:val="28"/>
          <w:highlight w:val="green"/>
        </w:rPr>
      </w:pPr>
      <w:r w:rsidRPr="00DC6100">
        <w:rPr>
          <w:rFonts w:eastAsia="Times New Roman"/>
          <w:b/>
          <w:szCs w:val="28"/>
          <w:highlight w:val="green"/>
        </w:rPr>
        <w:t>Выписка из приказа о зачислении в адъюнктуру (аспирантуру)</w:t>
      </w:r>
      <w:r w:rsidRPr="00DC6100">
        <w:rPr>
          <w:rFonts w:eastAsia="Times New Roman"/>
          <w:szCs w:val="28"/>
          <w:highlight w:val="green"/>
        </w:rPr>
        <w:t xml:space="preserve"> </w:t>
      </w:r>
      <w:r w:rsidR="00644277" w:rsidRPr="00DC6100">
        <w:rPr>
          <w:rFonts w:eastAsia="Times New Roman"/>
          <w:szCs w:val="28"/>
          <w:highlight w:val="green"/>
        </w:rPr>
        <w:t>или</w:t>
      </w:r>
      <w:r w:rsidR="00644277" w:rsidRPr="00DC6100">
        <w:rPr>
          <w:rFonts w:eastAsia="Times New Roman"/>
          <w:szCs w:val="28"/>
          <w:highlight w:val="green"/>
        </w:rPr>
        <w:t xml:space="preserve"> прикреплении для подготовки диссертации</w:t>
      </w:r>
      <w:r w:rsidRPr="00DC6100">
        <w:rPr>
          <w:rFonts w:eastAsia="Times New Roman"/>
          <w:szCs w:val="28"/>
          <w:highlight w:val="green"/>
        </w:rPr>
        <w:t xml:space="preserve"> </w:t>
      </w:r>
      <w:r w:rsidR="00644277" w:rsidRPr="00DC6100">
        <w:rPr>
          <w:rFonts w:eastAsia="Times New Roman"/>
          <w:szCs w:val="28"/>
          <w:highlight w:val="green"/>
        </w:rPr>
        <w:t xml:space="preserve">без освоения программы подготовки научных и научно-педагогических кадров в аспирантуре (адъюнктуре) </w:t>
      </w:r>
      <w:r w:rsidRPr="00DC6100">
        <w:rPr>
          <w:rFonts w:eastAsia="Times New Roman"/>
          <w:szCs w:val="28"/>
          <w:highlight w:val="green"/>
        </w:rPr>
        <w:t>(</w:t>
      </w:r>
      <w:r w:rsidRPr="00DC6100">
        <w:rPr>
          <w:rFonts w:eastAsia="Times New Roman"/>
          <w:i/>
          <w:szCs w:val="28"/>
          <w:highlight w:val="green"/>
        </w:rPr>
        <w:t xml:space="preserve">для соискателей </w:t>
      </w:r>
      <w:r w:rsidR="00037BAC" w:rsidRPr="00DC6100">
        <w:rPr>
          <w:rFonts w:eastAsia="Times New Roman"/>
          <w:i/>
          <w:szCs w:val="28"/>
          <w:highlight w:val="green"/>
        </w:rPr>
        <w:t>сторонней организации</w:t>
      </w:r>
      <w:r w:rsidRPr="00DC6100">
        <w:rPr>
          <w:rFonts w:eastAsia="Times New Roman"/>
          <w:szCs w:val="28"/>
          <w:highlight w:val="green"/>
        </w:rPr>
        <w:t xml:space="preserve">) - </w:t>
      </w:r>
      <w:r w:rsidRPr="00DC6100">
        <w:rPr>
          <w:rFonts w:eastAsia="Times New Roman"/>
          <w:b/>
          <w:i/>
          <w:szCs w:val="28"/>
          <w:highlight w:val="green"/>
        </w:rPr>
        <w:t>1экз.</w:t>
      </w:r>
      <w:r w:rsidR="00644277" w:rsidRPr="00DC6100">
        <w:rPr>
          <w:rFonts w:eastAsia="Times New Roman"/>
          <w:b/>
          <w:i/>
          <w:szCs w:val="28"/>
          <w:highlight w:val="green"/>
        </w:rPr>
        <w:t xml:space="preserve"> </w:t>
      </w:r>
    </w:p>
    <w:p w14:paraId="107B9A10" w14:textId="77777777" w:rsidR="00752138" w:rsidRDefault="00000000" w:rsidP="00644277">
      <w:pPr>
        <w:pStyle w:val="a3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Положительное заключение организации,</w:t>
      </w:r>
      <w:r>
        <w:rPr>
          <w:rFonts w:eastAsia="Times New Roman"/>
          <w:szCs w:val="28"/>
        </w:rPr>
        <w:t xml:space="preserve"> где выполнялась диссертация, утвержденное руководителем (заместителем руководителя) организации – </w:t>
      </w:r>
      <w:r>
        <w:rPr>
          <w:rFonts w:eastAsia="Times New Roman"/>
          <w:b/>
          <w:bCs/>
          <w:i/>
          <w:iCs/>
          <w:szCs w:val="28"/>
        </w:rPr>
        <w:t xml:space="preserve">1 экз. </w:t>
      </w:r>
    </w:p>
    <w:p w14:paraId="70D20750" w14:textId="77777777" w:rsidR="00752138" w:rsidRDefault="00000000">
      <w:pPr>
        <w:pStyle w:val="a3"/>
        <w:widowControl w:val="0"/>
        <w:tabs>
          <w:tab w:val="left" w:pos="0"/>
          <w:tab w:val="left" w:pos="567"/>
        </w:tabs>
        <w:spacing w:line="240" w:lineRule="auto"/>
        <w:ind w:left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Подпись руководителя (заместителя руководителя) организации заверяется печатью данной организации. Подпись председателя заседания заверяется подписью и печатью отдела кадров. </w:t>
      </w:r>
    </w:p>
    <w:p w14:paraId="446F8E69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Отзыв научного руководителя</w:t>
      </w:r>
      <w:r>
        <w:rPr>
          <w:rFonts w:eastAsia="Times New Roman"/>
          <w:szCs w:val="28"/>
        </w:rPr>
        <w:t xml:space="preserve">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</w:p>
    <w:p w14:paraId="06B71FD9" w14:textId="77777777" w:rsidR="00752138" w:rsidRDefault="00000000">
      <w:pPr>
        <w:pStyle w:val="a3"/>
        <w:widowControl w:val="0"/>
        <w:tabs>
          <w:tab w:val="left" w:pos="0"/>
          <w:tab w:val="left" w:pos="567"/>
        </w:tabs>
        <w:spacing w:line="240" w:lineRule="auto"/>
        <w:ind w:left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Подпись научного руководителя заверяется подписью и печатью отдела кадров. </w:t>
      </w:r>
    </w:p>
    <w:p w14:paraId="3A4D892C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Список научных трудов</w:t>
      </w:r>
      <w:r>
        <w:rPr>
          <w:rFonts w:eastAsia="Times New Roman"/>
          <w:szCs w:val="28"/>
        </w:rPr>
        <w:t xml:space="preserve"> – оформленный по образцу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</w:p>
    <w:p w14:paraId="4B941F72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Копии научных трудов</w:t>
      </w:r>
      <w:r>
        <w:rPr>
          <w:rFonts w:eastAsia="Times New Roman"/>
          <w:szCs w:val="28"/>
        </w:rPr>
        <w:t xml:space="preserve">: титульный лист; содержание (журнала); статья – </w:t>
      </w:r>
      <w:r>
        <w:rPr>
          <w:rFonts w:eastAsia="Times New Roman"/>
          <w:b/>
          <w:bCs/>
          <w:i/>
          <w:iCs/>
          <w:szCs w:val="28"/>
        </w:rPr>
        <w:t>по 1 экз.</w:t>
      </w:r>
      <w:r>
        <w:rPr>
          <w:rFonts w:eastAsia="Times New Roman"/>
          <w:szCs w:val="28"/>
        </w:rPr>
        <w:t xml:space="preserve"> </w:t>
      </w:r>
    </w:p>
    <w:p w14:paraId="0C8736AD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  <w:u w:val="single"/>
        </w:rPr>
      </w:pPr>
      <w:r>
        <w:rPr>
          <w:rFonts w:eastAsia="Times New Roman"/>
          <w:b/>
          <w:bCs/>
          <w:szCs w:val="28"/>
        </w:rPr>
        <w:t>Акты внедрения</w:t>
      </w:r>
      <w:r>
        <w:rPr>
          <w:rFonts w:eastAsia="Times New Roman"/>
          <w:szCs w:val="28"/>
        </w:rPr>
        <w:t xml:space="preserve"> – в электронном виде </w:t>
      </w:r>
      <w:r>
        <w:rPr>
          <w:rFonts w:eastAsia="Times New Roman"/>
          <w:szCs w:val="28"/>
          <w:u w:val="single"/>
        </w:rPr>
        <w:t xml:space="preserve">в одном файле в формате </w:t>
      </w:r>
      <w:proofErr w:type="spellStart"/>
      <w:r>
        <w:rPr>
          <w:rFonts w:eastAsia="Times New Roman"/>
          <w:szCs w:val="28"/>
          <w:u w:val="single"/>
        </w:rPr>
        <w:t>pdf</w:t>
      </w:r>
      <w:proofErr w:type="spellEnd"/>
      <w:r>
        <w:rPr>
          <w:rFonts w:eastAsia="Times New Roman"/>
          <w:szCs w:val="28"/>
          <w:u w:val="single"/>
        </w:rPr>
        <w:t xml:space="preserve">. </w:t>
      </w:r>
    </w:p>
    <w:p w14:paraId="3A4951A8" w14:textId="77777777" w:rsidR="00752138" w:rsidRDefault="00000000">
      <w:pPr>
        <w:pStyle w:val="a3"/>
        <w:widowControl w:val="0"/>
        <w:tabs>
          <w:tab w:val="left" w:pos="0"/>
          <w:tab w:val="left" w:pos="567"/>
        </w:tabs>
        <w:spacing w:line="240" w:lineRule="auto"/>
        <w:ind w:left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Акты должны содержать точные названия организаций, адреса, почтовые индексы, контактные телефоны и электронную почту. </w:t>
      </w:r>
    </w:p>
    <w:p w14:paraId="29CE6676" w14:textId="77777777" w:rsidR="00752138" w:rsidRPr="008F58FE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Диссертация</w:t>
      </w:r>
      <w:r>
        <w:rPr>
          <w:rFonts w:eastAsia="Times New Roman"/>
          <w:szCs w:val="28"/>
        </w:rPr>
        <w:t xml:space="preserve">, оформленная в соответствии с требованиями ГОСТ к текстовым документам: см. ГОСТ Р 7.0.11-2011; ГОСТ 2.105-95. – </w:t>
      </w:r>
      <w:r>
        <w:rPr>
          <w:rFonts w:eastAsia="Times New Roman"/>
          <w:b/>
          <w:bCs/>
          <w:szCs w:val="28"/>
        </w:rPr>
        <w:t xml:space="preserve">в электронном </w:t>
      </w:r>
      <w:r w:rsidRPr="008F58FE">
        <w:rPr>
          <w:rFonts w:eastAsia="Times New Roman"/>
          <w:b/>
          <w:bCs/>
          <w:szCs w:val="28"/>
        </w:rPr>
        <w:t>виде и 3</w:t>
      </w:r>
      <w:r w:rsidRPr="008F58FE">
        <w:rPr>
          <w:rFonts w:eastAsia="Times New Roman"/>
          <w:b/>
          <w:bCs/>
          <w:i/>
          <w:iCs/>
          <w:szCs w:val="28"/>
        </w:rPr>
        <w:t xml:space="preserve"> экз</w:t>
      </w:r>
      <w:r w:rsidRPr="008F58FE">
        <w:rPr>
          <w:rFonts w:eastAsia="Times New Roman"/>
          <w:b/>
          <w:bCs/>
          <w:szCs w:val="28"/>
        </w:rPr>
        <w:t>. сброшюрованные с актами внедрения.</w:t>
      </w:r>
      <w:r w:rsidRPr="008F58FE">
        <w:rPr>
          <w:rFonts w:eastAsia="Times New Roman"/>
          <w:szCs w:val="28"/>
        </w:rPr>
        <w:t xml:space="preserve"> </w:t>
      </w:r>
    </w:p>
    <w:p w14:paraId="6E3D7AD5" w14:textId="77777777" w:rsidR="00752138" w:rsidRDefault="00000000">
      <w:pPr>
        <w:pStyle w:val="a3"/>
        <w:widowControl w:val="0"/>
        <w:tabs>
          <w:tab w:val="left" w:pos="0"/>
          <w:tab w:val="left" w:pos="567"/>
        </w:tabs>
        <w:spacing w:line="240" w:lineRule="auto"/>
        <w:ind w:left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Титульный лист оформляется по образцу и подписывается соискателем ученой степени! </w:t>
      </w:r>
    </w:p>
    <w:p w14:paraId="479E1F89" w14:textId="77777777" w:rsidR="00752138" w:rsidRDefault="00000000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Титульный лист диссертации с подписью соискателя</w:t>
      </w:r>
      <w:r>
        <w:rPr>
          <w:rFonts w:eastAsia="Times New Roman"/>
          <w:szCs w:val="28"/>
        </w:rPr>
        <w:t xml:space="preserve"> – </w:t>
      </w:r>
      <w:r>
        <w:rPr>
          <w:rFonts w:eastAsia="Times New Roman"/>
          <w:b/>
          <w:bCs/>
          <w:i/>
          <w:iCs/>
          <w:szCs w:val="28"/>
        </w:rPr>
        <w:t>1 экз.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i/>
          <w:iCs/>
          <w:szCs w:val="28"/>
        </w:rPr>
        <w:t xml:space="preserve">(под словами «На правах рукописи»). </w:t>
      </w:r>
    </w:p>
    <w:p w14:paraId="182CA2D0" w14:textId="77777777" w:rsidR="00752138" w:rsidRDefault="00752138">
      <w:pPr>
        <w:widowControl w:val="0"/>
        <w:tabs>
          <w:tab w:val="left" w:pos="284"/>
        </w:tabs>
        <w:spacing w:line="240" w:lineRule="auto"/>
        <w:ind w:left="284" w:hanging="284"/>
        <w:contextualSpacing/>
        <w:jc w:val="both"/>
        <w:rPr>
          <w:rFonts w:eastAsia="Times New Roman"/>
          <w:sz w:val="12"/>
          <w:szCs w:val="12"/>
        </w:rPr>
      </w:pPr>
    </w:p>
    <w:p w14:paraId="6BD13390" w14:textId="77777777" w:rsidR="00644277" w:rsidRDefault="00644277">
      <w:pPr>
        <w:widowControl w:val="0"/>
        <w:tabs>
          <w:tab w:val="left" w:pos="284"/>
        </w:tabs>
        <w:spacing w:line="240" w:lineRule="auto"/>
        <w:jc w:val="both"/>
        <w:rPr>
          <w:rFonts w:eastAsia="Times New Roman"/>
          <w:b/>
          <w:bCs/>
          <w:i/>
          <w:iCs/>
          <w:szCs w:val="28"/>
        </w:rPr>
      </w:pPr>
    </w:p>
    <w:p w14:paraId="036EC974" w14:textId="54F5913A" w:rsidR="00752138" w:rsidRDefault="00000000">
      <w:pPr>
        <w:widowControl w:val="0"/>
        <w:tabs>
          <w:tab w:val="left" w:pos="284"/>
        </w:tabs>
        <w:spacing w:line="240" w:lineRule="auto"/>
        <w:jc w:val="both"/>
        <w:rPr>
          <w:rFonts w:eastAsia="Times New Roman"/>
          <w:b/>
          <w:bCs/>
          <w:i/>
          <w:iCs/>
          <w:szCs w:val="28"/>
        </w:rPr>
      </w:pPr>
      <w:r>
        <w:rPr>
          <w:rFonts w:eastAsia="Times New Roman"/>
          <w:b/>
          <w:bCs/>
          <w:i/>
          <w:iCs/>
          <w:szCs w:val="28"/>
        </w:rPr>
        <w:t xml:space="preserve">Примечание: </w:t>
      </w:r>
    </w:p>
    <w:p w14:paraId="4C3309FB" w14:textId="77777777" w:rsidR="00752138" w:rsidRDefault="00000000">
      <w:pPr>
        <w:pStyle w:val="a3"/>
        <w:widowControl w:val="0"/>
        <w:tabs>
          <w:tab w:val="left" w:pos="284"/>
          <w:tab w:val="left" w:pos="567"/>
        </w:tabs>
        <w:spacing w:line="240" w:lineRule="auto"/>
        <w:ind w:left="567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Для соискателей изменивших фамилию – копию свидетельства о браке – 1 экз. </w:t>
      </w:r>
    </w:p>
    <w:p w14:paraId="5D12CDC7" w14:textId="77777777" w:rsidR="00752138" w:rsidRDefault="00000000">
      <w:pPr>
        <w:pStyle w:val="a3"/>
        <w:widowControl w:val="0"/>
        <w:tabs>
          <w:tab w:val="left" w:pos="284"/>
          <w:tab w:val="left" w:pos="567"/>
        </w:tabs>
        <w:spacing w:line="240" w:lineRule="auto"/>
        <w:ind w:left="567"/>
        <w:jc w:val="both"/>
        <w:rPr>
          <w:rFonts w:eastAsia="Times New Roman"/>
          <w:szCs w:val="28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Копия заверяется нотариусом.</w:t>
      </w:r>
    </w:p>
    <w:sectPr w:rsidR="00752138" w:rsidSect="008F58FE">
      <w:pgSz w:w="11906" w:h="16838"/>
      <w:pgMar w:top="851" w:right="567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041"/>
    <w:multiLevelType w:val="hybridMultilevel"/>
    <w:tmpl w:val="1C06945E"/>
    <w:lvl w:ilvl="0" w:tplc="7A768414">
      <w:start w:val="8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hint="default"/>
        <w:sz w:val="28"/>
        <w:szCs w:val="28"/>
      </w:rPr>
    </w:lvl>
    <w:lvl w:ilvl="1" w:tplc="DFD4470C">
      <w:start w:val="1"/>
      <w:numFmt w:val="bullet"/>
      <w:lvlText w:val="•"/>
      <w:lvlJc w:val="left"/>
      <w:pPr>
        <w:ind w:left="1696" w:hanging="348"/>
      </w:pPr>
      <w:rPr>
        <w:rFonts w:hint="default"/>
      </w:rPr>
    </w:lvl>
    <w:lvl w:ilvl="2" w:tplc="E7C86E82">
      <w:start w:val="1"/>
      <w:numFmt w:val="bullet"/>
      <w:lvlText w:val="•"/>
      <w:lvlJc w:val="left"/>
      <w:pPr>
        <w:ind w:left="2570" w:hanging="348"/>
      </w:pPr>
      <w:rPr>
        <w:rFonts w:hint="default"/>
      </w:rPr>
    </w:lvl>
    <w:lvl w:ilvl="3" w:tplc="D3AC0E74">
      <w:start w:val="1"/>
      <w:numFmt w:val="bullet"/>
      <w:lvlText w:val="•"/>
      <w:lvlJc w:val="left"/>
      <w:pPr>
        <w:ind w:left="3445" w:hanging="348"/>
      </w:pPr>
      <w:rPr>
        <w:rFonts w:hint="default"/>
      </w:rPr>
    </w:lvl>
    <w:lvl w:ilvl="4" w:tplc="F7D65E50">
      <w:start w:val="1"/>
      <w:numFmt w:val="bullet"/>
      <w:lvlText w:val="•"/>
      <w:lvlJc w:val="left"/>
      <w:pPr>
        <w:ind w:left="4319" w:hanging="348"/>
      </w:pPr>
      <w:rPr>
        <w:rFonts w:hint="default"/>
      </w:rPr>
    </w:lvl>
    <w:lvl w:ilvl="5" w:tplc="A074FFA8">
      <w:start w:val="1"/>
      <w:numFmt w:val="bullet"/>
      <w:lvlText w:val="•"/>
      <w:lvlJc w:val="left"/>
      <w:pPr>
        <w:ind w:left="5194" w:hanging="348"/>
      </w:pPr>
      <w:rPr>
        <w:rFonts w:hint="default"/>
      </w:rPr>
    </w:lvl>
    <w:lvl w:ilvl="6" w:tplc="69CAD418">
      <w:start w:val="1"/>
      <w:numFmt w:val="bullet"/>
      <w:lvlText w:val="•"/>
      <w:lvlJc w:val="left"/>
      <w:pPr>
        <w:ind w:left="6068" w:hanging="348"/>
      </w:pPr>
      <w:rPr>
        <w:rFonts w:hint="default"/>
      </w:rPr>
    </w:lvl>
    <w:lvl w:ilvl="7" w:tplc="3EACA9D4">
      <w:start w:val="1"/>
      <w:numFmt w:val="bullet"/>
      <w:lvlText w:val="•"/>
      <w:lvlJc w:val="left"/>
      <w:pPr>
        <w:ind w:left="6943" w:hanging="348"/>
      </w:pPr>
      <w:rPr>
        <w:rFonts w:hint="default"/>
      </w:rPr>
    </w:lvl>
    <w:lvl w:ilvl="8" w:tplc="BF383ABE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1" w15:restartNumberingAfterBreak="0">
    <w:nsid w:val="2AC21214"/>
    <w:multiLevelType w:val="hybridMultilevel"/>
    <w:tmpl w:val="2C4C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4932"/>
    <w:multiLevelType w:val="hybridMultilevel"/>
    <w:tmpl w:val="AC1E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102A6"/>
    <w:multiLevelType w:val="hybridMultilevel"/>
    <w:tmpl w:val="976EC9C8"/>
    <w:lvl w:ilvl="0" w:tplc="B346321A">
      <w:start w:val="1"/>
      <w:numFmt w:val="decimal"/>
      <w:lvlText w:val="%1."/>
      <w:lvlJc w:val="left"/>
      <w:pPr>
        <w:ind w:left="842" w:hanging="348"/>
      </w:pPr>
      <w:rPr>
        <w:rFonts w:ascii="Times New Roman" w:eastAsia="Times New Roman" w:hAnsi="Times New Roman" w:hint="default"/>
        <w:sz w:val="28"/>
        <w:szCs w:val="28"/>
      </w:rPr>
    </w:lvl>
    <w:lvl w:ilvl="1" w:tplc="96F23E40">
      <w:start w:val="1"/>
      <w:numFmt w:val="bullet"/>
      <w:lvlText w:val="•"/>
      <w:lvlJc w:val="left"/>
      <w:pPr>
        <w:ind w:left="1716" w:hanging="348"/>
      </w:pPr>
      <w:rPr>
        <w:rFonts w:hint="default"/>
      </w:rPr>
    </w:lvl>
    <w:lvl w:ilvl="2" w:tplc="B0D8D604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0DA6E10E">
      <w:start w:val="1"/>
      <w:numFmt w:val="bullet"/>
      <w:lvlText w:val="•"/>
      <w:lvlJc w:val="left"/>
      <w:pPr>
        <w:ind w:left="3465" w:hanging="348"/>
      </w:pPr>
      <w:rPr>
        <w:rFonts w:hint="default"/>
      </w:rPr>
    </w:lvl>
    <w:lvl w:ilvl="4" w:tplc="794A72B4">
      <w:start w:val="1"/>
      <w:numFmt w:val="bullet"/>
      <w:lvlText w:val="•"/>
      <w:lvlJc w:val="left"/>
      <w:pPr>
        <w:ind w:left="4339" w:hanging="348"/>
      </w:pPr>
      <w:rPr>
        <w:rFonts w:hint="default"/>
      </w:rPr>
    </w:lvl>
    <w:lvl w:ilvl="5" w:tplc="EF3EBD42">
      <w:start w:val="1"/>
      <w:numFmt w:val="bullet"/>
      <w:lvlText w:val="•"/>
      <w:lvlJc w:val="left"/>
      <w:pPr>
        <w:ind w:left="5214" w:hanging="348"/>
      </w:pPr>
      <w:rPr>
        <w:rFonts w:hint="default"/>
      </w:rPr>
    </w:lvl>
    <w:lvl w:ilvl="6" w:tplc="29A4F1AA">
      <w:start w:val="1"/>
      <w:numFmt w:val="bullet"/>
      <w:lvlText w:val="•"/>
      <w:lvlJc w:val="left"/>
      <w:pPr>
        <w:ind w:left="6088" w:hanging="348"/>
      </w:pPr>
      <w:rPr>
        <w:rFonts w:hint="default"/>
      </w:rPr>
    </w:lvl>
    <w:lvl w:ilvl="7" w:tplc="AF1EA6A4">
      <w:start w:val="1"/>
      <w:numFmt w:val="bullet"/>
      <w:lvlText w:val="•"/>
      <w:lvlJc w:val="left"/>
      <w:pPr>
        <w:ind w:left="6963" w:hanging="348"/>
      </w:pPr>
      <w:rPr>
        <w:rFonts w:hint="default"/>
      </w:rPr>
    </w:lvl>
    <w:lvl w:ilvl="8" w:tplc="5540FCA2">
      <w:start w:val="1"/>
      <w:numFmt w:val="bullet"/>
      <w:lvlText w:val="•"/>
      <w:lvlJc w:val="left"/>
      <w:pPr>
        <w:ind w:left="7837" w:hanging="348"/>
      </w:pPr>
      <w:rPr>
        <w:rFonts w:hint="default"/>
      </w:rPr>
    </w:lvl>
  </w:abstractNum>
  <w:num w:numId="1" w16cid:durableId="672026330">
    <w:abstractNumId w:val="3"/>
  </w:num>
  <w:num w:numId="2" w16cid:durableId="2133397217">
    <w:abstractNumId w:val="0"/>
  </w:num>
  <w:num w:numId="3" w16cid:durableId="1313412600">
    <w:abstractNumId w:val="1"/>
  </w:num>
  <w:num w:numId="4" w16cid:durableId="189569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138"/>
    <w:rsid w:val="00037BAC"/>
    <w:rsid w:val="00644277"/>
    <w:rsid w:val="00752138"/>
    <w:rsid w:val="008F58FE"/>
    <w:rsid w:val="00BB589C"/>
    <w:rsid w:val="00DC6100"/>
    <w:rsid w:val="00E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D7C7"/>
  <w15:docId w15:val="{772BC0F4-36F2-4F44-BD8C-8876CBBA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Попова</cp:lastModifiedBy>
  <cp:revision>13</cp:revision>
  <dcterms:created xsi:type="dcterms:W3CDTF">2017-09-05T16:25:00Z</dcterms:created>
  <dcterms:modified xsi:type="dcterms:W3CDTF">2025-03-21T16:28:00Z</dcterms:modified>
</cp:coreProperties>
</file>