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Объявление о </w:t>
      </w:r>
      <w:r w:rsidR="00755475">
        <w:rPr>
          <w:rFonts w:ascii="Times New Roman" w:eastAsia="Times New Roman" w:hAnsi="Times New Roman"/>
          <w:b/>
          <w:sz w:val="32"/>
          <w:szCs w:val="28"/>
          <w:lang w:eastAsia="ru-RU"/>
        </w:rPr>
        <w:t>выборах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на сайте </w:t>
      </w:r>
      <w:r w:rsidR="00082D92" w:rsidRPr="00082D92">
        <w:rPr>
          <w:rFonts w:ascii="Times New Roman" w:eastAsia="Times New Roman" w:hAnsi="Times New Roman"/>
          <w:b/>
          <w:color w:val="FF0000"/>
          <w:sz w:val="32"/>
          <w:szCs w:val="28"/>
          <w:highlight w:val="yellow"/>
          <w:lang w:eastAsia="ru-RU"/>
        </w:rPr>
        <w:t>26.05.2025</w:t>
      </w:r>
      <w:r w:rsidRPr="00082D92">
        <w:rPr>
          <w:rFonts w:ascii="Times New Roman" w:eastAsia="Times New Roman" w:hAnsi="Times New Roman"/>
          <w:b/>
          <w:color w:val="FF0000"/>
          <w:sz w:val="32"/>
          <w:szCs w:val="28"/>
          <w:highlight w:val="yellow"/>
          <w:lang w:eastAsia="ru-RU"/>
        </w:rPr>
        <w:t xml:space="preserve"> г.</w:t>
      </w: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по адресу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5475" w:rsidRPr="0039088F" w:rsidRDefault="00B76078" w:rsidP="00755475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 w:rsidR="00755475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 о проведении выборов заведующ</w:t>
      </w:r>
      <w:r w:rsidR="006F00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их кафедр </w:t>
      </w:r>
      <w:r w:rsidR="0027566C">
        <w:rPr>
          <w:rFonts w:ascii="Times New Roman" w:eastAsia="Times New Roman" w:hAnsi="Times New Roman"/>
          <w:bCs/>
          <w:sz w:val="28"/>
          <w:szCs w:val="28"/>
          <w:lang w:eastAsia="ru-RU"/>
        </w:rPr>
        <w:t>во втором полугодии 2024-2025 учебного года.</w:t>
      </w:r>
    </w:p>
    <w:p w:rsidR="00820E82" w:rsidRPr="00074079" w:rsidRDefault="00755475" w:rsidP="006F0076">
      <w:pPr>
        <w:pStyle w:val="a7"/>
        <w:numPr>
          <w:ilvl w:val="0"/>
          <w:numId w:val="5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6F0076">
        <w:rPr>
          <w:rFonts w:ascii="Times New Roman" w:hAnsi="Times New Roman"/>
          <w:b/>
          <w:color w:val="FF0000"/>
          <w:sz w:val="28"/>
          <w:szCs w:val="28"/>
        </w:rPr>
        <w:t xml:space="preserve">Заведующий кафедрой </w:t>
      </w:r>
      <w:r w:rsidR="0027566C">
        <w:rPr>
          <w:rFonts w:ascii="Times New Roman" w:hAnsi="Times New Roman"/>
          <w:b/>
          <w:color w:val="FF0000"/>
          <w:sz w:val="28"/>
          <w:szCs w:val="28"/>
        </w:rPr>
        <w:t>спортивной медицины и</w:t>
      </w:r>
      <w:r w:rsidR="00074079">
        <w:rPr>
          <w:rFonts w:ascii="Times New Roman" w:hAnsi="Times New Roman"/>
          <w:b/>
          <w:color w:val="FF0000"/>
          <w:sz w:val="28"/>
          <w:szCs w:val="28"/>
        </w:rPr>
        <w:t xml:space="preserve"> адаптивной физической культуры;</w:t>
      </w:r>
    </w:p>
    <w:p w:rsidR="006F0076" w:rsidRPr="006F0076" w:rsidRDefault="006F0076" w:rsidP="006F0076">
      <w:pPr>
        <w:pStyle w:val="a7"/>
        <w:spacing w:after="0" w:line="223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Выборы состоятся </w:t>
      </w:r>
      <w:r w:rsidR="002756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BF0C6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="002756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августа 2025</w:t>
      </w:r>
      <w:r w:rsidRPr="006F00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по адресу: г. Смоленск, проспект Гагарина, д. 23, здание Бассейна - зал научных заседаний (кабинет 204) в очной форме.</w:t>
      </w:r>
    </w:p>
    <w:p w:rsidR="00755475" w:rsidRDefault="00C15D38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C15D38">
        <w:rPr>
          <w:rFonts w:ascii="Times New Roman" w:eastAsia="Times New Roman" w:hAnsi="Times New Roman"/>
          <w:bCs/>
          <w:sz w:val="28"/>
          <w:szCs w:val="28"/>
          <w:lang w:eastAsia="ru-RU"/>
        </w:rPr>
        <w:t>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8C6E1C" w:rsidRPr="008C6E1C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="00755475" w:rsidRPr="00755475">
        <w:rPr>
          <w:rFonts w:ascii="Times New Roman" w:hAnsi="Times New Roman"/>
          <w:sz w:val="28"/>
          <w:szCs w:val="28"/>
        </w:rPr>
        <w:t xml:space="preserve">высшее профессиональное образование, ученую степень и ученое звание, а также стаж </w:t>
      </w:r>
      <w:r w:rsidR="00755475">
        <w:rPr>
          <w:rFonts w:ascii="Times New Roman" w:hAnsi="Times New Roman"/>
          <w:sz w:val="28"/>
          <w:szCs w:val="28"/>
        </w:rPr>
        <w:br/>
      </w:r>
      <w:r w:rsidR="00755475" w:rsidRPr="00755475">
        <w:rPr>
          <w:rFonts w:ascii="Times New Roman" w:hAnsi="Times New Roman"/>
          <w:sz w:val="28"/>
          <w:szCs w:val="28"/>
        </w:rPr>
        <w:t xml:space="preserve">научно-педагогической работы или работы в организациях по направлению профессиональной деятельности, соответствующей деятельности кафедры, </w:t>
      </w:r>
      <w:r w:rsidR="00755475">
        <w:rPr>
          <w:rFonts w:ascii="Times New Roman" w:hAnsi="Times New Roman"/>
          <w:sz w:val="28"/>
          <w:szCs w:val="28"/>
        </w:rPr>
        <w:br/>
      </w:r>
      <w:r w:rsidR="00755475" w:rsidRPr="00755475">
        <w:rPr>
          <w:rFonts w:ascii="Times New Roman" w:hAnsi="Times New Roman"/>
          <w:sz w:val="28"/>
          <w:szCs w:val="28"/>
        </w:rPr>
        <w:t xml:space="preserve">не менее 5 лет. </w:t>
      </w:r>
    </w:p>
    <w:p w:rsidR="00220B06" w:rsidRPr="002A03FC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</w:t>
      </w:r>
      <w:r w:rsidR="00D6104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D61048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20B06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прохождение обязательных предварительных (при поступлении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</w:t>
      </w:r>
      <w:r w:rsidR="009316A0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</w:t>
      </w:r>
      <w:r w:rsidR="009316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дней до дня проведения выборов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326F0" w:rsidRDefault="00F326F0" w:rsidP="009316A0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Срок из</w:t>
      </w:r>
      <w:r w:rsidR="009316A0">
        <w:rPr>
          <w:rFonts w:ascii="Times New Roman" w:eastAsia="Times New Roman" w:hAnsi="Times New Roman"/>
          <w:bCs/>
          <w:sz w:val="28"/>
          <w:szCs w:val="28"/>
          <w:lang w:eastAsia="ru-RU"/>
        </w:rPr>
        <w:t>брания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может быть неопределенным или определенным </w:t>
      </w:r>
      <w:r w:rsidR="009316A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пределах не менее 3 лет и не более 5 лет. 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E97D49"/>
    <w:multiLevelType w:val="hybridMultilevel"/>
    <w:tmpl w:val="71961CA8"/>
    <w:lvl w:ilvl="0" w:tplc="0866795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74079"/>
    <w:rsid w:val="00082D92"/>
    <w:rsid w:val="00083F0A"/>
    <w:rsid w:val="000C2970"/>
    <w:rsid w:val="0012388A"/>
    <w:rsid w:val="00181963"/>
    <w:rsid w:val="00206E69"/>
    <w:rsid w:val="00220B06"/>
    <w:rsid w:val="0027566C"/>
    <w:rsid w:val="00276A1B"/>
    <w:rsid w:val="002A03FC"/>
    <w:rsid w:val="00490DE7"/>
    <w:rsid w:val="004C30EA"/>
    <w:rsid w:val="00551A27"/>
    <w:rsid w:val="00563C03"/>
    <w:rsid w:val="00585A22"/>
    <w:rsid w:val="005C56BB"/>
    <w:rsid w:val="005E556D"/>
    <w:rsid w:val="00626455"/>
    <w:rsid w:val="006C0209"/>
    <w:rsid w:val="006C1116"/>
    <w:rsid w:val="006F0076"/>
    <w:rsid w:val="00716482"/>
    <w:rsid w:val="00724A40"/>
    <w:rsid w:val="007460F1"/>
    <w:rsid w:val="00755475"/>
    <w:rsid w:val="00785C32"/>
    <w:rsid w:val="0078791F"/>
    <w:rsid w:val="00820E82"/>
    <w:rsid w:val="00846FE1"/>
    <w:rsid w:val="008C6E1C"/>
    <w:rsid w:val="008E66BC"/>
    <w:rsid w:val="009316A0"/>
    <w:rsid w:val="009369F1"/>
    <w:rsid w:val="00A05DBA"/>
    <w:rsid w:val="00A87907"/>
    <w:rsid w:val="00B13090"/>
    <w:rsid w:val="00B23A4D"/>
    <w:rsid w:val="00B43E5C"/>
    <w:rsid w:val="00B76078"/>
    <w:rsid w:val="00BF0C6A"/>
    <w:rsid w:val="00C15D38"/>
    <w:rsid w:val="00C21246"/>
    <w:rsid w:val="00C71DFD"/>
    <w:rsid w:val="00D517E6"/>
    <w:rsid w:val="00D61048"/>
    <w:rsid w:val="00DD1EA7"/>
    <w:rsid w:val="00E07567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9</cp:revision>
  <cp:lastPrinted>2023-05-26T08:57:00Z</cp:lastPrinted>
  <dcterms:created xsi:type="dcterms:W3CDTF">2025-04-15T08:59:00Z</dcterms:created>
  <dcterms:modified xsi:type="dcterms:W3CDTF">2025-05-26T05:53:00Z</dcterms:modified>
</cp:coreProperties>
</file>